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Pr="00B9625C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0E2C0F" w:rsidP="0019465C">
      <w:pPr>
        <w:jc w:val="center"/>
        <w:rPr>
          <w:b/>
          <w:sz w:val="24"/>
          <w:szCs w:val="24"/>
          <w:u w:val="single"/>
        </w:rPr>
      </w:pPr>
      <w:r w:rsidRPr="00B9625C">
        <w:rPr>
          <w:b/>
          <w:sz w:val="24"/>
          <w:szCs w:val="24"/>
          <w:u w:val="single"/>
        </w:rPr>
        <w:t>Лот №1 к Извещению №</w:t>
      </w:r>
      <w:r w:rsidR="002716B6" w:rsidRPr="00B9625C">
        <w:rPr>
          <w:b/>
          <w:sz w:val="24"/>
          <w:szCs w:val="24"/>
          <w:u w:val="single"/>
        </w:rPr>
        <w:t>2</w:t>
      </w:r>
      <w:r w:rsidR="002D4374" w:rsidRPr="002D4374">
        <w:rPr>
          <w:b/>
          <w:sz w:val="24"/>
          <w:szCs w:val="24"/>
          <w:u w:val="single"/>
        </w:rPr>
        <w:t>6</w:t>
      </w:r>
      <w:r w:rsidRPr="00B9625C">
        <w:rPr>
          <w:b/>
          <w:sz w:val="24"/>
          <w:szCs w:val="24"/>
          <w:u w:val="single"/>
        </w:rPr>
        <w:t xml:space="preserve"> </w:t>
      </w:r>
      <w:r w:rsidR="00C9566C" w:rsidRPr="00B9625C">
        <w:rPr>
          <w:b/>
          <w:sz w:val="24"/>
          <w:szCs w:val="24"/>
          <w:u w:val="single"/>
        </w:rPr>
        <w:t xml:space="preserve">от </w:t>
      </w:r>
      <w:r w:rsidR="00A80A20" w:rsidRPr="00B9625C">
        <w:rPr>
          <w:b/>
          <w:sz w:val="24"/>
          <w:szCs w:val="24"/>
          <w:u w:val="single"/>
        </w:rPr>
        <w:t>2</w:t>
      </w:r>
      <w:r w:rsidR="002D4374" w:rsidRPr="001A7CA0">
        <w:rPr>
          <w:b/>
          <w:sz w:val="24"/>
          <w:szCs w:val="24"/>
          <w:u w:val="single"/>
        </w:rPr>
        <w:t>7</w:t>
      </w:r>
      <w:r w:rsidR="0053349F" w:rsidRPr="00B9625C">
        <w:rPr>
          <w:b/>
          <w:sz w:val="24"/>
          <w:szCs w:val="24"/>
          <w:u w:val="single"/>
        </w:rPr>
        <w:t>.</w:t>
      </w:r>
      <w:r w:rsidR="00466247" w:rsidRPr="00B9625C">
        <w:rPr>
          <w:b/>
          <w:sz w:val="24"/>
          <w:szCs w:val="24"/>
          <w:u w:val="single"/>
        </w:rPr>
        <w:t>0</w:t>
      </w:r>
      <w:r w:rsidR="002716B6" w:rsidRPr="00B9625C">
        <w:rPr>
          <w:b/>
          <w:sz w:val="24"/>
          <w:szCs w:val="24"/>
          <w:u w:val="single"/>
        </w:rPr>
        <w:t>4</w:t>
      </w:r>
      <w:r w:rsidR="0019465C" w:rsidRPr="00B9625C">
        <w:rPr>
          <w:b/>
          <w:sz w:val="24"/>
          <w:szCs w:val="24"/>
          <w:u w:val="single"/>
        </w:rPr>
        <w:t>.201</w:t>
      </w:r>
      <w:r w:rsidR="00466247" w:rsidRPr="00B9625C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 xml:space="preserve"> г.</w:t>
      </w:r>
    </w:p>
    <w:p w:rsidR="0019465C" w:rsidRPr="00B962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1.</w:t>
      </w:r>
      <w:r w:rsidR="00585927" w:rsidRPr="00B9625C">
        <w:rPr>
          <w:b/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B9625C" w:rsidRDefault="009C331E" w:rsidP="00037E1B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 xml:space="preserve"> </w:t>
      </w:r>
      <w:r w:rsidR="0053349F" w:rsidRPr="00B9625C">
        <w:rPr>
          <w:sz w:val="24"/>
          <w:szCs w:val="24"/>
        </w:rPr>
        <w:t>-</w:t>
      </w:r>
      <w:r w:rsidR="00037E1B" w:rsidRPr="00B9625C">
        <w:rPr>
          <w:sz w:val="24"/>
          <w:szCs w:val="24"/>
        </w:rPr>
        <w:t xml:space="preserve"> </w:t>
      </w:r>
      <w:r w:rsidR="005125D0" w:rsidRPr="00B9625C">
        <w:rPr>
          <w:sz w:val="24"/>
          <w:szCs w:val="24"/>
        </w:rPr>
        <w:t>Копытные ванны</w:t>
      </w:r>
    </w:p>
    <w:p w:rsidR="00D57114" w:rsidRPr="00B9625C" w:rsidRDefault="0019465C" w:rsidP="00472C7A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2</w:t>
      </w:r>
      <w:r w:rsidR="0053349F" w:rsidRPr="00B9625C">
        <w:rPr>
          <w:b/>
          <w:sz w:val="24"/>
          <w:szCs w:val="24"/>
        </w:rPr>
        <w:t xml:space="preserve">. </w:t>
      </w:r>
      <w:r w:rsidR="003B5549" w:rsidRPr="00B9625C">
        <w:rPr>
          <w:b/>
          <w:sz w:val="24"/>
          <w:szCs w:val="24"/>
        </w:rPr>
        <w:t>Препараты, поставленные Поставщиком по настоящему Договору, должны соответствовать следующим требованиям: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3. Порядок оплаты: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sz w:val="24"/>
          <w:szCs w:val="24"/>
        </w:rPr>
        <w:t xml:space="preserve">3.1.1. </w:t>
      </w:r>
      <w:r w:rsidR="007D4488" w:rsidRPr="00B9625C">
        <w:rPr>
          <w:b/>
          <w:sz w:val="24"/>
          <w:szCs w:val="24"/>
        </w:rPr>
        <w:t>В течение 30 (тридцати</w:t>
      </w:r>
      <w:r w:rsidRPr="00B9625C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4.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 w:rsidRPr="00B9625C">
        <w:rPr>
          <w:b/>
          <w:sz w:val="24"/>
          <w:szCs w:val="24"/>
        </w:rPr>
        <w:t xml:space="preserve">рафика поставок, но не позднее </w:t>
      </w:r>
      <w:r w:rsidR="00A80A20" w:rsidRPr="00B9625C">
        <w:rPr>
          <w:b/>
          <w:sz w:val="24"/>
          <w:szCs w:val="24"/>
        </w:rPr>
        <w:t>06</w:t>
      </w:r>
      <w:r w:rsidR="00A718A9" w:rsidRPr="00B9625C">
        <w:rPr>
          <w:b/>
          <w:sz w:val="24"/>
          <w:szCs w:val="24"/>
        </w:rPr>
        <w:t>.</w:t>
      </w:r>
      <w:r w:rsidR="00C431DF" w:rsidRPr="00B9625C">
        <w:rPr>
          <w:b/>
          <w:sz w:val="24"/>
          <w:szCs w:val="24"/>
        </w:rPr>
        <w:t>0</w:t>
      </w:r>
      <w:r w:rsidR="00A80A20" w:rsidRPr="00B9625C">
        <w:rPr>
          <w:b/>
          <w:sz w:val="24"/>
          <w:szCs w:val="24"/>
        </w:rPr>
        <w:t>5</w:t>
      </w:r>
      <w:r w:rsidRPr="00B9625C">
        <w:rPr>
          <w:b/>
          <w:sz w:val="24"/>
          <w:szCs w:val="24"/>
        </w:rPr>
        <w:t>.201</w:t>
      </w:r>
      <w:r w:rsidR="00C431DF" w:rsidRPr="00B9625C">
        <w:rPr>
          <w:b/>
          <w:sz w:val="24"/>
          <w:szCs w:val="24"/>
        </w:rPr>
        <w:t>6</w:t>
      </w:r>
      <w:r w:rsidRPr="00B9625C">
        <w:rPr>
          <w:b/>
          <w:sz w:val="24"/>
          <w:szCs w:val="24"/>
        </w:rPr>
        <w:t>г.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5.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B9625C">
        <w:rPr>
          <w:sz w:val="24"/>
          <w:szCs w:val="24"/>
        </w:rPr>
        <w:t xml:space="preserve"> </w:t>
      </w:r>
    </w:p>
    <w:p w:rsidR="00D14F5A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- </w:t>
      </w:r>
      <w:r w:rsidR="00D14F5A" w:rsidRPr="00B9625C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D14F5A" w:rsidRPr="00B9625C" w:rsidRDefault="00D14F5A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  Белгородская область, Белгородский район, п. Северный.</w:t>
      </w:r>
    </w:p>
    <w:p w:rsidR="0019465C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6.</w:t>
      </w:r>
      <w:r w:rsidRPr="00B9625C">
        <w:rPr>
          <w:sz w:val="24"/>
          <w:szCs w:val="24"/>
        </w:rPr>
        <w:t xml:space="preserve"> </w:t>
      </w:r>
      <w:r w:rsidR="005125D0" w:rsidRPr="00B9625C">
        <w:rPr>
          <w:b/>
          <w:sz w:val="24"/>
          <w:szCs w:val="24"/>
        </w:rPr>
        <w:t>Номенклатура</w:t>
      </w:r>
      <w:r w:rsidRPr="00B9625C">
        <w:rPr>
          <w:b/>
          <w:sz w:val="24"/>
          <w:szCs w:val="24"/>
        </w:rPr>
        <w:t>:</w:t>
      </w:r>
      <w:r w:rsidRPr="00B9625C">
        <w:rPr>
          <w:sz w:val="24"/>
          <w:szCs w:val="24"/>
        </w:rPr>
        <w:t xml:space="preserve"> </w:t>
      </w:r>
    </w:p>
    <w:p w:rsidR="00F962D3" w:rsidRPr="00B9625C" w:rsidRDefault="00F962D3" w:rsidP="0019465C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1"/>
        <w:gridCol w:w="6515"/>
        <w:gridCol w:w="900"/>
        <w:gridCol w:w="1166"/>
      </w:tblGrid>
      <w:tr w:rsidR="001A7CA0" w:rsidRPr="001A7CA0" w:rsidTr="001A7CA0">
        <w:trPr>
          <w:trHeight w:val="72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A0" w:rsidRPr="00757C55" w:rsidRDefault="00757C55" w:rsidP="001A7C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proofErr w:type="spellStart"/>
            <w:r w:rsidRPr="00757C55">
              <w:rPr>
                <w:b/>
                <w:bCs/>
                <w:color w:val="000000"/>
                <w:sz w:val="22"/>
                <w:szCs w:val="22"/>
                <w:lang w:val="en-US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-во</w:t>
            </w:r>
            <w:bookmarkEnd w:id="0"/>
            <w:proofErr w:type="spellEnd"/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Эстрофан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, 10 мл (Чехия)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Сурфагон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, 10 мл (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Мосагроген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3050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Энзапрост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, 30 мл (Сева)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Фоллимаг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</w:tr>
      <w:tr w:rsidR="001A7CA0" w:rsidRPr="001A7CA0" w:rsidTr="001A7CA0">
        <w:trPr>
          <w:trHeight w:val="37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Хорулон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Диамол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Террамицин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диз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. раствор - спрей)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Кассептурин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Физраствор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, 200 мл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Смазка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Вата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A7CA0">
              <w:rPr>
                <w:rFonts w:ascii="Calibri" w:hAnsi="Calibri"/>
                <w:sz w:val="22"/>
                <w:szCs w:val="22"/>
              </w:rPr>
              <w:t>Удлинители(</w:t>
            </w:r>
            <w:proofErr w:type="gramEnd"/>
            <w:r w:rsidRPr="001A7CA0">
              <w:rPr>
                <w:rFonts w:ascii="Calibri" w:hAnsi="Calibri"/>
                <w:sz w:val="22"/>
                <w:szCs w:val="22"/>
              </w:rPr>
              <w:t xml:space="preserve">для осеменения)Шприц спиральный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Олл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>-ту-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мейт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В6-3360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7CA0" w:rsidRPr="001A7CA0" w:rsidTr="001A7CA0">
        <w:trPr>
          <w:trHeight w:val="60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Чехол  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Universal</w:t>
            </w:r>
            <w:proofErr w:type="spellEnd"/>
            <w:proofErr w:type="gram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непрорезаннный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 синий для катетера осеменения КРС (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Mititube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3000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Иглы одноразовые, 1,2*40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7000</w:t>
            </w:r>
          </w:p>
        </w:tc>
      </w:tr>
      <w:tr w:rsidR="001A7CA0" w:rsidRPr="001A7CA0" w:rsidTr="001A7CA0">
        <w:trPr>
          <w:trHeight w:val="60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Прид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 Дельта - </w:t>
            </w: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Интравагинальное</w:t>
            </w:r>
            <w:proofErr w:type="spellEnd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 xml:space="preserve"> устройство для синхронизации половой охоты у коров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100</w:t>
            </w: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r w:rsidRPr="001A7CA0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зел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r w:rsidRPr="001A7CA0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красн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r w:rsidRPr="001A7CA0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син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A7CA0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1A7CA0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красный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A7CA0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1A7CA0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синий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1A7CA0" w:rsidRPr="001A7CA0" w:rsidTr="001A7CA0">
        <w:trPr>
          <w:trHeight w:val="315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1A7CA0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1A7CA0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1A7CA0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1A7CA0">
              <w:rPr>
                <w:rFonts w:ascii="Calibri" w:hAnsi="Calibri"/>
                <w:sz w:val="22"/>
                <w:szCs w:val="22"/>
              </w:rPr>
              <w:t xml:space="preserve"> зеленый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1A7CA0" w:rsidRPr="001A7CA0" w:rsidTr="001A7CA0">
        <w:trPr>
          <w:trHeight w:val="600"/>
        </w:trPr>
        <w:tc>
          <w:tcPr>
            <w:tcW w:w="5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A0" w:rsidRPr="001A7CA0" w:rsidRDefault="001A7CA0" w:rsidP="001A7C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Краска для выявления животных в охоте "ТА ТУ" оранжевый, 500 мл (есть в МК "Генетика-Юг")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A7CA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A0" w:rsidRPr="001A7CA0" w:rsidRDefault="001A7CA0" w:rsidP="001A7CA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</w:tbl>
    <w:p w:rsidR="00C6446F" w:rsidRPr="00B9625C" w:rsidRDefault="00C6446F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7.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Начальная максимальн</w:t>
      </w:r>
      <w:r w:rsidR="00C02EA9" w:rsidRPr="00B9625C">
        <w:rPr>
          <w:b/>
          <w:sz w:val="24"/>
          <w:szCs w:val="24"/>
        </w:rPr>
        <w:t>ая ц</w:t>
      </w:r>
      <w:r w:rsidR="00123DC5" w:rsidRPr="00B9625C">
        <w:rPr>
          <w:b/>
          <w:sz w:val="24"/>
          <w:szCs w:val="24"/>
        </w:rPr>
        <w:t>ен</w:t>
      </w:r>
      <w:r w:rsidR="003A26CA" w:rsidRPr="00B9625C">
        <w:rPr>
          <w:b/>
          <w:sz w:val="24"/>
          <w:szCs w:val="24"/>
        </w:rPr>
        <w:t xml:space="preserve">а </w:t>
      </w:r>
      <w:r w:rsidR="00F962D3" w:rsidRPr="00B9625C">
        <w:rPr>
          <w:b/>
          <w:sz w:val="24"/>
          <w:szCs w:val="24"/>
        </w:rPr>
        <w:t xml:space="preserve">контракта с НДС 18%: </w:t>
      </w:r>
      <w:r w:rsidR="003D01CF">
        <w:rPr>
          <w:sz w:val="24"/>
          <w:szCs w:val="24"/>
        </w:rPr>
        <w:t>94</w:t>
      </w:r>
      <w:r w:rsidR="003B5549" w:rsidRPr="00B9625C">
        <w:rPr>
          <w:sz w:val="24"/>
          <w:szCs w:val="24"/>
        </w:rPr>
        <w:t>0</w:t>
      </w:r>
      <w:r w:rsidR="00037E1B" w:rsidRPr="00B9625C">
        <w:rPr>
          <w:sz w:val="24"/>
          <w:szCs w:val="24"/>
        </w:rPr>
        <w:t xml:space="preserve"> 000</w:t>
      </w:r>
      <w:r w:rsidR="0053349F" w:rsidRPr="00B9625C">
        <w:rPr>
          <w:sz w:val="24"/>
          <w:szCs w:val="24"/>
        </w:rPr>
        <w:t xml:space="preserve"> рублей </w:t>
      </w:r>
      <w:r w:rsidR="00037E1B" w:rsidRPr="00B9625C">
        <w:rPr>
          <w:sz w:val="24"/>
          <w:szCs w:val="24"/>
        </w:rPr>
        <w:t>0</w:t>
      </w:r>
      <w:r w:rsidR="0053349F" w:rsidRPr="00B9625C">
        <w:rPr>
          <w:sz w:val="24"/>
          <w:szCs w:val="24"/>
        </w:rPr>
        <w:t>0 копеек.</w:t>
      </w:r>
    </w:p>
    <w:sectPr w:rsidR="0019465C" w:rsidRPr="00B9625C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9A" w:rsidRDefault="00850F9A" w:rsidP="00065647">
      <w:r>
        <w:separator/>
      </w:r>
    </w:p>
  </w:endnote>
  <w:endnote w:type="continuationSeparator" w:id="0">
    <w:p w:rsidR="00850F9A" w:rsidRDefault="00850F9A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5125D0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9A" w:rsidRDefault="00850F9A" w:rsidP="00065647">
      <w:r>
        <w:separator/>
      </w:r>
    </w:p>
  </w:footnote>
  <w:footnote w:type="continuationSeparator" w:id="0">
    <w:p w:rsidR="00850F9A" w:rsidRDefault="00850F9A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5C9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A7CA0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86491"/>
    <w:rsid w:val="002B11B7"/>
    <w:rsid w:val="002B2E36"/>
    <w:rsid w:val="002D1612"/>
    <w:rsid w:val="002D4374"/>
    <w:rsid w:val="002D4F57"/>
    <w:rsid w:val="002F0E32"/>
    <w:rsid w:val="00337F76"/>
    <w:rsid w:val="003407BC"/>
    <w:rsid w:val="003516A1"/>
    <w:rsid w:val="0035472A"/>
    <w:rsid w:val="00375980"/>
    <w:rsid w:val="003A0DE2"/>
    <w:rsid w:val="003A26CA"/>
    <w:rsid w:val="003A2F2D"/>
    <w:rsid w:val="003B5549"/>
    <w:rsid w:val="003D01CF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5643D"/>
    <w:rsid w:val="00585644"/>
    <w:rsid w:val="00585927"/>
    <w:rsid w:val="00595880"/>
    <w:rsid w:val="0059680C"/>
    <w:rsid w:val="005B5DA7"/>
    <w:rsid w:val="005B7720"/>
    <w:rsid w:val="005C0AD9"/>
    <w:rsid w:val="005F1949"/>
    <w:rsid w:val="005F23A7"/>
    <w:rsid w:val="00601DB2"/>
    <w:rsid w:val="0061565E"/>
    <w:rsid w:val="00617267"/>
    <w:rsid w:val="0063044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57C55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0F9A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67D07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41F52"/>
    <w:rsid w:val="00A718A9"/>
    <w:rsid w:val="00A80A20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628A7"/>
    <w:rsid w:val="00B71E77"/>
    <w:rsid w:val="00B72F56"/>
    <w:rsid w:val="00B913DD"/>
    <w:rsid w:val="00B960C5"/>
    <w:rsid w:val="00B9625C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6446F"/>
    <w:rsid w:val="00C833EA"/>
    <w:rsid w:val="00C9566C"/>
    <w:rsid w:val="00C97839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04C83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72</cp:revision>
  <cp:lastPrinted>2013-04-29T11:51:00Z</cp:lastPrinted>
  <dcterms:created xsi:type="dcterms:W3CDTF">2014-05-27T06:37:00Z</dcterms:created>
  <dcterms:modified xsi:type="dcterms:W3CDTF">2016-04-27T07:00:00Z</dcterms:modified>
</cp:coreProperties>
</file>