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293646">
        <w:rPr>
          <w:rFonts w:eastAsia="Calibri"/>
          <w:b/>
          <w:sz w:val="28"/>
          <w:szCs w:val="28"/>
          <w:lang w:eastAsia="ar-SA"/>
        </w:rPr>
        <w:t>46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654B01">
        <w:rPr>
          <w:rFonts w:eastAsia="Calibri"/>
          <w:b/>
          <w:sz w:val="28"/>
          <w:szCs w:val="28"/>
          <w:lang w:eastAsia="ar-SA"/>
        </w:rPr>
        <w:t>27</w:t>
      </w:r>
      <w:r w:rsidR="0062623B">
        <w:rPr>
          <w:rFonts w:eastAsia="Calibri"/>
          <w:b/>
          <w:sz w:val="28"/>
          <w:szCs w:val="28"/>
          <w:lang w:eastAsia="ar-SA"/>
        </w:rPr>
        <w:t>.</w:t>
      </w:r>
      <w:r w:rsidR="0062623B" w:rsidRPr="00305520">
        <w:rPr>
          <w:rFonts w:eastAsia="Calibri"/>
          <w:b/>
          <w:sz w:val="28"/>
          <w:szCs w:val="28"/>
          <w:lang w:eastAsia="ar-SA"/>
        </w:rPr>
        <w:t>0</w:t>
      </w:r>
      <w:r w:rsidR="00293646">
        <w:rPr>
          <w:rFonts w:eastAsia="Calibri"/>
          <w:b/>
          <w:sz w:val="28"/>
          <w:szCs w:val="28"/>
          <w:lang w:eastAsia="ar-SA"/>
        </w:rPr>
        <w:t>7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62623B" w:rsidRPr="00305520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2D1DE9" w:rsidRPr="002D1DE9">
        <w:rPr>
          <w:rFonts w:eastAsia="Calibri"/>
          <w:sz w:val="28"/>
          <w:szCs w:val="28"/>
          <w:lang w:eastAsia="ar-SA"/>
        </w:rPr>
        <w:t>предложений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305520" w:rsidRPr="00305520" w:rsidTr="00305520">
        <w:tc>
          <w:tcPr>
            <w:tcW w:w="3652" w:type="dxa"/>
          </w:tcPr>
          <w:p w:rsidR="00305520" w:rsidRPr="00305520" w:rsidRDefault="00305520" w:rsidP="00305520">
            <w:pPr>
              <w:snapToGrid w:val="0"/>
              <w:rPr>
                <w:b/>
                <w:sz w:val="26"/>
                <w:szCs w:val="26"/>
                <w:lang w:eastAsia="ar-SA"/>
              </w:rPr>
            </w:pPr>
            <w:r w:rsidRPr="00305520">
              <w:rPr>
                <w:b/>
                <w:sz w:val="26"/>
                <w:szCs w:val="26"/>
              </w:rPr>
              <w:t>1. Заказчик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Юридический адрес: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                                                        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Фактический адрес: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Ответственный за закупку: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Должность ответственного:</w:t>
            </w:r>
          </w:p>
          <w:p w:rsidR="00776924" w:rsidRDefault="00776924" w:rsidP="00776924">
            <w:pPr>
              <w:suppressAutoHyphens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Телефон</w:t>
            </w:r>
            <w:proofErr w:type="spellEnd"/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ab/>
            </w:r>
          </w:p>
          <w:p w:rsidR="00305520" w:rsidRPr="00305520" w:rsidRDefault="00305520" w:rsidP="00776924">
            <w:pPr>
              <w:suppressAutoHyphens/>
              <w:rPr>
                <w:sz w:val="26"/>
                <w:szCs w:val="26"/>
                <w:lang w:eastAsia="ar-SA"/>
              </w:rPr>
            </w:pPr>
            <w:r w:rsidRPr="00305520">
              <w:rPr>
                <w:sz w:val="26"/>
                <w:szCs w:val="26"/>
                <w:lang w:val="en-US"/>
              </w:rPr>
              <w:t>E</w:t>
            </w:r>
            <w:r w:rsidRPr="00305520">
              <w:rPr>
                <w:sz w:val="26"/>
                <w:szCs w:val="26"/>
              </w:rPr>
              <w:t>-</w:t>
            </w:r>
            <w:r w:rsidRPr="00305520">
              <w:rPr>
                <w:sz w:val="26"/>
                <w:szCs w:val="26"/>
                <w:lang w:val="en-US"/>
              </w:rPr>
              <w:t>mail</w:t>
            </w:r>
            <w:r w:rsidRPr="00305520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</w:tcPr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АО «Молочная компания «Зеленая долина» </w:t>
            </w:r>
          </w:p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654B01" w:rsidRPr="00305520" w:rsidRDefault="00654B01" w:rsidP="00654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Николай Николаевич</w:t>
            </w:r>
          </w:p>
          <w:p w:rsid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Директор</w:t>
            </w:r>
          </w:p>
          <w:p w:rsidR="00654B01" w:rsidRDefault="00654B01" w:rsidP="00305520">
            <w:pPr>
              <w:suppressAutoHyphens/>
              <w:rPr>
                <w:sz w:val="26"/>
                <w:szCs w:val="26"/>
              </w:rPr>
            </w:pPr>
            <w:r w:rsidRPr="00654B01">
              <w:rPr>
                <w:sz w:val="26"/>
                <w:szCs w:val="26"/>
              </w:rPr>
              <w:t>89058780025</w:t>
            </w:r>
          </w:p>
          <w:p w:rsidR="00305520" w:rsidRPr="00305520" w:rsidRDefault="00293646" w:rsidP="00305520">
            <w:pPr>
              <w:suppressAutoHyphens/>
              <w:rPr>
                <w:sz w:val="26"/>
                <w:szCs w:val="26"/>
                <w:lang w:eastAsia="ar-SA"/>
              </w:rPr>
            </w:pPr>
            <w:hyperlink r:id="rId8" w:history="1">
              <w:r w:rsidR="00305520" w:rsidRPr="00305520">
                <w:rPr>
                  <w:color w:val="003399"/>
                  <w:sz w:val="26"/>
                  <w:szCs w:val="26"/>
                </w:rPr>
                <w:t>greendale@</w:t>
              </w:r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greendale</w:t>
              </w:r>
              <w:r w:rsidR="00305520" w:rsidRPr="00305520">
                <w:rPr>
                  <w:color w:val="003399"/>
                  <w:sz w:val="26"/>
                  <w:szCs w:val="26"/>
                </w:rPr>
                <w:t>31.</w:t>
              </w:r>
              <w:proofErr w:type="spellStart"/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1374CA" w:rsidRDefault="00776924" w:rsidP="00653D3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776924">
              <w:rPr>
                <w:rFonts w:eastAsia="Calibri"/>
                <w:sz w:val="22"/>
                <w:szCs w:val="22"/>
                <w:lang w:eastAsia="ar-SA"/>
              </w:rPr>
              <w:t>Закупка ветеринарных препаратов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9E08FD" w:rsidRDefault="00654B01" w:rsidP="0029364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</w:t>
            </w:r>
            <w:r w:rsidR="00293646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00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</w:t>
            </w:r>
            <w:r w:rsidR="00653D33" w:rsidRPr="00653D33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653D33" w:rsidRPr="00653D33">
              <w:rPr>
                <w:rFonts w:eastAsia="Calibri"/>
                <w:sz w:val="22"/>
                <w:szCs w:val="22"/>
                <w:lang w:val="en-US" w:eastAsia="en-US"/>
              </w:rPr>
              <w:t>рублей</w:t>
            </w:r>
            <w:proofErr w:type="spellEnd"/>
            <w:proofErr w:type="gramEnd"/>
            <w:r w:rsidR="00653D33" w:rsidRPr="00653D33">
              <w:rPr>
                <w:rFonts w:eastAsia="Calibri"/>
                <w:sz w:val="22"/>
                <w:szCs w:val="22"/>
                <w:lang w:val="en-US" w:eastAsia="en-US"/>
              </w:rPr>
              <w:t xml:space="preserve"> 00 </w:t>
            </w:r>
            <w:proofErr w:type="spellStart"/>
            <w:r w:rsidR="00653D33" w:rsidRPr="00653D33">
              <w:rPr>
                <w:rFonts w:eastAsia="Calibri"/>
                <w:sz w:val="22"/>
                <w:szCs w:val="22"/>
                <w:lang w:val="en-US" w:eastAsia="en-US"/>
              </w:rPr>
              <w:t>копеек</w:t>
            </w:r>
            <w:proofErr w:type="spellEnd"/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>, с НДС</w:t>
            </w:r>
          </w:p>
        </w:tc>
      </w:tr>
      <w:tr w:rsidR="00776924" w:rsidRPr="001374CA" w:rsidTr="001374CA">
        <w:trPr>
          <w:trHeight w:val="415"/>
        </w:trPr>
        <w:tc>
          <w:tcPr>
            <w:tcW w:w="4608" w:type="dxa"/>
          </w:tcPr>
          <w:p w:rsidR="00776924" w:rsidRPr="001374CA" w:rsidRDefault="00776924" w:rsidP="0077692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776924" w:rsidRPr="004A7A40" w:rsidRDefault="00776924" w:rsidP="003B5E74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14812" w:rsidRPr="001374CA" w:rsidTr="001374CA">
        <w:trPr>
          <w:trHeight w:val="985"/>
        </w:trPr>
        <w:tc>
          <w:tcPr>
            <w:tcW w:w="4608" w:type="dxa"/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</w:tcPr>
          <w:p w:rsidR="00D14812" w:rsidRPr="001374CA" w:rsidRDefault="00D14812" w:rsidP="00D02077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 w:rsidR="00F911FE">
              <w:rPr>
                <w:rFonts w:eastAsia="Calibri"/>
                <w:sz w:val="22"/>
                <w:szCs w:val="22"/>
                <w:lang w:eastAsia="ar-SA"/>
              </w:rPr>
              <w:t xml:space="preserve"> в </w:t>
            </w:r>
            <w:r w:rsidR="00653D33">
              <w:rPr>
                <w:rFonts w:eastAsia="Calibri"/>
                <w:sz w:val="22"/>
                <w:szCs w:val="22"/>
                <w:lang w:eastAsia="ar-SA"/>
              </w:rPr>
              <w:t>проекте Договора и в Лоте №1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9B0F7E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9B0F7E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</w:tc>
      </w:tr>
      <w:tr w:rsidR="00C62428" w:rsidRPr="001374CA" w:rsidTr="00654B01">
        <w:trPr>
          <w:trHeight w:val="8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D02077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</w:tc>
      </w:tr>
      <w:tr w:rsidR="00654B01" w:rsidRPr="001374CA" w:rsidTr="00654B01">
        <w:trPr>
          <w:trHeight w:val="875"/>
        </w:trPr>
        <w:tc>
          <w:tcPr>
            <w:tcW w:w="4608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Отсутствие задолженности по начисленным налогам и иным обязательным платежам в бюджет любого уровня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654B01" w:rsidRPr="001374CA" w:rsidTr="001374CA">
        <w:trPr>
          <w:trHeight w:val="2350"/>
        </w:trPr>
        <w:tc>
          <w:tcPr>
            <w:tcW w:w="4608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Критерии оценки заявок</w:t>
            </w:r>
          </w:p>
        </w:tc>
        <w:tc>
          <w:tcPr>
            <w:tcW w:w="4520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заказа требованиям, указанным в Положении о закупке АО «Молочная компания «Зеленая долина»»,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D91FEB" w:rsidP="00D0207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1374CA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r w:rsidR="00293646" w:rsidRPr="00F911FE">
              <w:rPr>
                <w:rFonts w:eastAsia="Calibri"/>
                <w:sz w:val="22"/>
                <w:szCs w:val="22"/>
                <w:lang w:eastAsia="ar-SA"/>
              </w:rPr>
              <w:t>вет</w:t>
            </w:r>
            <w:r w:rsidR="00293646" w:rsidRPr="00D02077">
              <w:rPr>
                <w:rFonts w:eastAsia="Calibri"/>
                <w:sz w:val="22"/>
                <w:szCs w:val="22"/>
                <w:lang w:eastAsia="ar-SA"/>
              </w:rPr>
              <w:t>еринарных</w:t>
            </w:r>
            <w:r w:rsidR="00D02077" w:rsidRPr="00D02077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D02077" w:rsidRPr="00F911FE">
              <w:rPr>
                <w:rFonts w:eastAsia="Calibri"/>
                <w:sz w:val="22"/>
                <w:szCs w:val="22"/>
                <w:lang w:eastAsia="ar-SA"/>
              </w:rPr>
              <w:t>препаратов</w:t>
            </w:r>
            <w:r w:rsidR="008E17BA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D06589" w:rsidRPr="001374CA" w:rsidRDefault="00D06589" w:rsidP="00D0207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1374CA">
        <w:trPr>
          <w:trHeight w:val="1537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625221" w:rsidRPr="001374CA" w:rsidRDefault="00625221" w:rsidP="0067534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-год производства – 201</w:t>
            </w:r>
            <w:r w:rsidR="00675348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г.</w:t>
            </w: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653D33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653D33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доставка Продавцом, за счет Продавца на склад Покупателя, место поставки Белгородская область, Б</w:t>
            </w:r>
            <w:r w:rsidR="00653D33">
              <w:rPr>
                <w:rFonts w:eastAsia="Calibri"/>
                <w:sz w:val="22"/>
                <w:szCs w:val="22"/>
                <w:lang w:eastAsia="ar-SA"/>
              </w:rPr>
              <w:t>елгородский район, п. Северный</w:t>
            </w:r>
          </w:p>
        </w:tc>
      </w:tr>
      <w:tr w:rsidR="00E96E05" w:rsidRPr="001374CA" w:rsidTr="00675348">
        <w:trPr>
          <w:trHeight w:val="6536"/>
        </w:trPr>
        <w:tc>
          <w:tcPr>
            <w:tcW w:w="4608" w:type="dxa"/>
          </w:tcPr>
          <w:p w:rsidR="00E96E05" w:rsidRPr="001374CA" w:rsidRDefault="00E96E05" w:rsidP="0030552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E96E05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E96E05">
              <w:rPr>
                <w:rFonts w:eastAsia="Calibri"/>
                <w:sz w:val="22"/>
                <w:szCs w:val="22"/>
                <w:lang w:eastAsia="ar-SA"/>
              </w:rPr>
              <w:t xml:space="preserve"> и подписание Договора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предложение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и в которой указана наиболее низкая цена товаров, работ, услуг и наилучшие условия оплаты (отсрочка платежа). Победитель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при заключении договора на поставку товаров,</w:t>
            </w:r>
            <w:r w:rsidR="0055374D">
              <w:rPr>
                <w:rFonts w:eastAsia="Calibri"/>
                <w:sz w:val="22"/>
                <w:szCs w:val="22"/>
                <w:lang w:eastAsia="ar-SA"/>
              </w:rPr>
              <w:t xml:space="preserve"> работ и услуг согласно Лота №1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-указывает лучшие цены на каждый товар в данном Приложении.</w:t>
            </w:r>
          </w:p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 xml:space="preserve">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по цене указанной Победителем, признанной лучшей. (согласно протокола проведения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654B01" w:rsidRPr="001374CA" w:rsidTr="001374CA">
        <w:trPr>
          <w:trHeight w:val="557"/>
        </w:trPr>
        <w:tc>
          <w:tcPr>
            <w:tcW w:w="4608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654B01" w:rsidRPr="001374CA" w:rsidRDefault="00654B01" w:rsidP="00293646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27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293646">
              <w:rPr>
                <w:rFonts w:eastAsia="Calibri"/>
                <w:sz w:val="22"/>
                <w:szCs w:val="22"/>
                <w:lang w:eastAsia="ar-SA"/>
              </w:rPr>
              <w:t>07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293646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293646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654B01" w:rsidRPr="001374CA" w:rsidTr="001374CA">
        <w:trPr>
          <w:trHeight w:val="721"/>
        </w:trPr>
        <w:tc>
          <w:tcPr>
            <w:tcW w:w="4608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Дата и время окончания торгов </w:t>
            </w:r>
          </w:p>
        </w:tc>
        <w:tc>
          <w:tcPr>
            <w:tcW w:w="4520" w:type="dxa"/>
          </w:tcPr>
          <w:p w:rsidR="00654B01" w:rsidRPr="001374CA" w:rsidRDefault="00654B01" w:rsidP="00654B0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29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293646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293646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293646">
              <w:rPr>
                <w:rFonts w:eastAsia="Calibri"/>
                <w:sz w:val="22"/>
                <w:szCs w:val="22"/>
                <w:lang w:val="en-US" w:eastAsia="ar-SA"/>
              </w:rPr>
              <w:t>0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654B01" w:rsidRPr="001374CA" w:rsidRDefault="00654B01" w:rsidP="00654B01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625221">
        <w:trPr>
          <w:trHeight w:val="701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305520" w:rsidRPr="00305520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305520" w:rsidRPr="00305520" w:rsidRDefault="00305520" w:rsidP="00305520">
            <w:pPr>
              <w:snapToGrid w:val="0"/>
              <w:rPr>
                <w:sz w:val="22"/>
                <w:szCs w:val="22"/>
              </w:rPr>
            </w:pPr>
            <w:r w:rsidRPr="00305520">
              <w:rPr>
                <w:sz w:val="22"/>
                <w:szCs w:val="22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2"/>
                <w:szCs w:val="22"/>
              </w:rPr>
              <w:t>Хохлово</w:t>
            </w:r>
            <w:proofErr w:type="spellEnd"/>
            <w:r w:rsidRPr="00305520">
              <w:rPr>
                <w:sz w:val="22"/>
                <w:szCs w:val="22"/>
              </w:rPr>
              <w:t>, ул. Майская, д. 17</w:t>
            </w: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02637B">
        <w:trPr>
          <w:trHeight w:val="8328"/>
        </w:trPr>
        <w:tc>
          <w:tcPr>
            <w:tcW w:w="4608" w:type="dxa"/>
          </w:tcPr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lastRenderedPageBreak/>
              <w:t xml:space="preserve">Порядок предоставления заявок </w:t>
            </w:r>
          </w:p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Условия окончания торгов</w:t>
            </w:r>
          </w:p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E96E05" w:rsidRPr="00E96E05" w:rsidRDefault="00305520" w:rsidP="00E96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05520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05520">
              <w:rPr>
                <w:sz w:val="22"/>
                <w:szCs w:val="22"/>
              </w:rPr>
              <w:t xml:space="preserve"> </w:t>
            </w:r>
            <w:r w:rsidR="00E96E05" w:rsidRPr="00E96E05">
              <w:rPr>
                <w:sz w:val="22"/>
                <w:szCs w:val="22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305520">
              <w:rPr>
                <w:sz w:val="22"/>
                <w:szCs w:val="22"/>
              </w:rPr>
              <w:t>предложений</w:t>
            </w:r>
            <w:r w:rsidR="00E96E05" w:rsidRPr="00E96E05">
              <w:rPr>
                <w:sz w:val="22"/>
                <w:szCs w:val="22"/>
              </w:rPr>
              <w:t>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305520">
              <w:rPr>
                <w:sz w:val="22"/>
                <w:szCs w:val="22"/>
              </w:rPr>
              <w:t>предложению</w:t>
            </w:r>
            <w:r w:rsidRPr="00E96E05">
              <w:rPr>
                <w:sz w:val="22"/>
                <w:szCs w:val="22"/>
              </w:rPr>
              <w:t xml:space="preserve"> являются копии следующих документов, заверенных печатью юридического лица (индивидуального предпринимателя):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-свидетельство о постановке на налоговый учет (ИНН);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-устав юридического лица (первые 4 листа и последний лист, с двух сторон);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E96E05" w:rsidRPr="001374CA" w:rsidTr="00E96E05">
        <w:trPr>
          <w:trHeight w:val="569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5E28D8" w:rsidRDefault="00654B01" w:rsidP="00654B01">
      <w:r w:rsidRPr="00654B01">
        <w:rPr>
          <w:rFonts w:eastAsia="Calibri"/>
          <w:sz w:val="26"/>
          <w:szCs w:val="26"/>
          <w:lang w:eastAsia="ar-SA"/>
        </w:rPr>
        <w:t>Член конкурсной комиссии</w:t>
      </w:r>
      <w:r w:rsidRPr="00654B01">
        <w:rPr>
          <w:rFonts w:eastAsia="Calibri"/>
          <w:sz w:val="26"/>
          <w:szCs w:val="26"/>
          <w:lang w:eastAsia="ar-SA"/>
        </w:rPr>
        <w:tab/>
      </w:r>
      <w:r w:rsidRPr="00654B01">
        <w:rPr>
          <w:rFonts w:eastAsia="Calibri"/>
          <w:sz w:val="26"/>
          <w:szCs w:val="26"/>
          <w:lang w:eastAsia="ar-SA"/>
        </w:rPr>
        <w:tab/>
      </w:r>
      <w:r w:rsidRPr="00654B01"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 xml:space="preserve">  </w:t>
      </w:r>
      <w:bookmarkStart w:id="0" w:name="_GoBack"/>
      <w:bookmarkEnd w:id="0"/>
      <w:r>
        <w:rPr>
          <w:rFonts w:eastAsia="Calibri"/>
          <w:sz w:val="26"/>
          <w:szCs w:val="26"/>
          <w:lang w:eastAsia="ar-SA"/>
        </w:rPr>
        <w:t xml:space="preserve">                 </w:t>
      </w:r>
      <w:r w:rsidRPr="00654B01">
        <w:rPr>
          <w:rFonts w:eastAsia="Calibri"/>
          <w:sz w:val="26"/>
          <w:szCs w:val="26"/>
          <w:lang w:eastAsia="ar-SA"/>
        </w:rPr>
        <w:tab/>
        <w:t>Г.А. Рыбцов</w:t>
      </w:r>
    </w:p>
    <w:sectPr w:rsidR="005C0AD9" w:rsidRPr="005E28D8" w:rsidSect="00DC260B">
      <w:headerReference w:type="default" r:id="rId9"/>
      <w:footerReference w:type="default" r:id="rId10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E5E" w:rsidRDefault="00EB0E5E" w:rsidP="00065647">
      <w:r>
        <w:separator/>
      </w:r>
    </w:p>
  </w:endnote>
  <w:endnote w:type="continuationSeparator" w:id="0">
    <w:p w:rsidR="00EB0E5E" w:rsidRDefault="00EB0E5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2623B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62623B" w:rsidRPr="00FC23CC">
      <w:t>6</w:t>
    </w:r>
    <w:r w:rsidR="00AD4D27">
      <w:t>/</w:t>
    </w:r>
    <w:r w:rsidR="00653D33">
      <w:t>Ию</w:t>
    </w:r>
    <w:r w:rsidR="00293646">
      <w:t>л</w:t>
    </w:r>
    <w:r w:rsidR="00653D33">
      <w:t>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E5E" w:rsidRDefault="00EB0E5E" w:rsidP="00065647">
      <w:r>
        <w:separator/>
      </w:r>
    </w:p>
  </w:footnote>
  <w:footnote w:type="continuationSeparator" w:id="0">
    <w:p w:rsidR="00EB0E5E" w:rsidRDefault="00EB0E5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5B20FA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15745"/>
    <w:rsid w:val="00022189"/>
    <w:rsid w:val="00024C9E"/>
    <w:rsid w:val="0002637B"/>
    <w:rsid w:val="000469B5"/>
    <w:rsid w:val="000567D8"/>
    <w:rsid w:val="000636EF"/>
    <w:rsid w:val="00065647"/>
    <w:rsid w:val="00083F77"/>
    <w:rsid w:val="00085484"/>
    <w:rsid w:val="000930A6"/>
    <w:rsid w:val="00094003"/>
    <w:rsid w:val="000B02AA"/>
    <w:rsid w:val="000B3C92"/>
    <w:rsid w:val="000D0A06"/>
    <w:rsid w:val="000E1882"/>
    <w:rsid w:val="000E3351"/>
    <w:rsid w:val="000E7FE0"/>
    <w:rsid w:val="000F394F"/>
    <w:rsid w:val="000F475B"/>
    <w:rsid w:val="00106C37"/>
    <w:rsid w:val="0011530F"/>
    <w:rsid w:val="00136182"/>
    <w:rsid w:val="001374CA"/>
    <w:rsid w:val="00142382"/>
    <w:rsid w:val="00152B28"/>
    <w:rsid w:val="00166BBD"/>
    <w:rsid w:val="001738C6"/>
    <w:rsid w:val="00191324"/>
    <w:rsid w:val="0019791B"/>
    <w:rsid w:val="001A7371"/>
    <w:rsid w:val="001B3FA8"/>
    <w:rsid w:val="001B478D"/>
    <w:rsid w:val="001B5817"/>
    <w:rsid w:val="001B6938"/>
    <w:rsid w:val="001D4680"/>
    <w:rsid w:val="001D7A2D"/>
    <w:rsid w:val="001F16BB"/>
    <w:rsid w:val="002010AC"/>
    <w:rsid w:val="00211314"/>
    <w:rsid w:val="00254549"/>
    <w:rsid w:val="0026096F"/>
    <w:rsid w:val="00293646"/>
    <w:rsid w:val="002B11B7"/>
    <w:rsid w:val="002B2E36"/>
    <w:rsid w:val="002D1612"/>
    <w:rsid w:val="002D19D4"/>
    <w:rsid w:val="002D1DE9"/>
    <w:rsid w:val="002D34AF"/>
    <w:rsid w:val="00305520"/>
    <w:rsid w:val="00305F95"/>
    <w:rsid w:val="00325E96"/>
    <w:rsid w:val="003273E0"/>
    <w:rsid w:val="00337F76"/>
    <w:rsid w:val="003407BC"/>
    <w:rsid w:val="00357AEE"/>
    <w:rsid w:val="003871D6"/>
    <w:rsid w:val="00397BDC"/>
    <w:rsid w:val="003A0DE2"/>
    <w:rsid w:val="003A2F2D"/>
    <w:rsid w:val="003B5E74"/>
    <w:rsid w:val="003C20EB"/>
    <w:rsid w:val="003D1952"/>
    <w:rsid w:val="003E5106"/>
    <w:rsid w:val="003E5224"/>
    <w:rsid w:val="00401EBD"/>
    <w:rsid w:val="0040592B"/>
    <w:rsid w:val="00427E98"/>
    <w:rsid w:val="004602C2"/>
    <w:rsid w:val="00472368"/>
    <w:rsid w:val="00474231"/>
    <w:rsid w:val="004853A3"/>
    <w:rsid w:val="00486F24"/>
    <w:rsid w:val="004B1C0E"/>
    <w:rsid w:val="004B6EA8"/>
    <w:rsid w:val="004B734E"/>
    <w:rsid w:val="004C07A6"/>
    <w:rsid w:val="004F4598"/>
    <w:rsid w:val="0050422B"/>
    <w:rsid w:val="005049A5"/>
    <w:rsid w:val="00512132"/>
    <w:rsid w:val="00515931"/>
    <w:rsid w:val="0053225C"/>
    <w:rsid w:val="00534569"/>
    <w:rsid w:val="00547A7E"/>
    <w:rsid w:val="0055374D"/>
    <w:rsid w:val="0056399D"/>
    <w:rsid w:val="00565142"/>
    <w:rsid w:val="005808A2"/>
    <w:rsid w:val="00585644"/>
    <w:rsid w:val="00595880"/>
    <w:rsid w:val="005B20FA"/>
    <w:rsid w:val="005B2C90"/>
    <w:rsid w:val="005C0AD9"/>
    <w:rsid w:val="005F1949"/>
    <w:rsid w:val="005F277E"/>
    <w:rsid w:val="00611CC8"/>
    <w:rsid w:val="0061565E"/>
    <w:rsid w:val="00625221"/>
    <w:rsid w:val="0062623B"/>
    <w:rsid w:val="00641B18"/>
    <w:rsid w:val="00647D59"/>
    <w:rsid w:val="00653D33"/>
    <w:rsid w:val="00654B01"/>
    <w:rsid w:val="00675348"/>
    <w:rsid w:val="0068197C"/>
    <w:rsid w:val="00697C9E"/>
    <w:rsid w:val="006E30FA"/>
    <w:rsid w:val="006F2C0B"/>
    <w:rsid w:val="0070414D"/>
    <w:rsid w:val="00726003"/>
    <w:rsid w:val="0074713A"/>
    <w:rsid w:val="0076499B"/>
    <w:rsid w:val="00771BC6"/>
    <w:rsid w:val="00771C86"/>
    <w:rsid w:val="00776924"/>
    <w:rsid w:val="00783E1A"/>
    <w:rsid w:val="007A5DC4"/>
    <w:rsid w:val="007B4DB4"/>
    <w:rsid w:val="007B6845"/>
    <w:rsid w:val="007B76EC"/>
    <w:rsid w:val="007C1E14"/>
    <w:rsid w:val="007C305A"/>
    <w:rsid w:val="007D4703"/>
    <w:rsid w:val="007F7122"/>
    <w:rsid w:val="00816755"/>
    <w:rsid w:val="00816DA7"/>
    <w:rsid w:val="00833668"/>
    <w:rsid w:val="008349E3"/>
    <w:rsid w:val="00835166"/>
    <w:rsid w:val="00836E32"/>
    <w:rsid w:val="0084302C"/>
    <w:rsid w:val="0085667C"/>
    <w:rsid w:val="008608C3"/>
    <w:rsid w:val="00867610"/>
    <w:rsid w:val="00880F29"/>
    <w:rsid w:val="00887CA8"/>
    <w:rsid w:val="008A7C02"/>
    <w:rsid w:val="008B28F3"/>
    <w:rsid w:val="008C6949"/>
    <w:rsid w:val="008E17BA"/>
    <w:rsid w:val="008E7634"/>
    <w:rsid w:val="00905E91"/>
    <w:rsid w:val="0092056E"/>
    <w:rsid w:val="009306FE"/>
    <w:rsid w:val="00941FCF"/>
    <w:rsid w:val="00952B55"/>
    <w:rsid w:val="0096456A"/>
    <w:rsid w:val="00966C2F"/>
    <w:rsid w:val="00987BF1"/>
    <w:rsid w:val="009925A2"/>
    <w:rsid w:val="009B0F7E"/>
    <w:rsid w:val="009B2424"/>
    <w:rsid w:val="009B3EE0"/>
    <w:rsid w:val="009C3E18"/>
    <w:rsid w:val="009E08FD"/>
    <w:rsid w:val="009E4642"/>
    <w:rsid w:val="009F2A83"/>
    <w:rsid w:val="00A10227"/>
    <w:rsid w:val="00A157D0"/>
    <w:rsid w:val="00A22036"/>
    <w:rsid w:val="00A8125F"/>
    <w:rsid w:val="00A86848"/>
    <w:rsid w:val="00AA6E9F"/>
    <w:rsid w:val="00AA70BE"/>
    <w:rsid w:val="00AC5113"/>
    <w:rsid w:val="00AD4D27"/>
    <w:rsid w:val="00AE0E32"/>
    <w:rsid w:val="00AF19C7"/>
    <w:rsid w:val="00AF7D1B"/>
    <w:rsid w:val="00B0624A"/>
    <w:rsid w:val="00B10F98"/>
    <w:rsid w:val="00B15DCA"/>
    <w:rsid w:val="00B1624D"/>
    <w:rsid w:val="00B22716"/>
    <w:rsid w:val="00B34214"/>
    <w:rsid w:val="00B36ABB"/>
    <w:rsid w:val="00B457D8"/>
    <w:rsid w:val="00B53E37"/>
    <w:rsid w:val="00B67695"/>
    <w:rsid w:val="00B71E77"/>
    <w:rsid w:val="00B81B53"/>
    <w:rsid w:val="00B960C5"/>
    <w:rsid w:val="00BE5CCA"/>
    <w:rsid w:val="00BF28AC"/>
    <w:rsid w:val="00BF33E2"/>
    <w:rsid w:val="00C0132A"/>
    <w:rsid w:val="00C16F1E"/>
    <w:rsid w:val="00C22C31"/>
    <w:rsid w:val="00C35A3E"/>
    <w:rsid w:val="00C50595"/>
    <w:rsid w:val="00C62428"/>
    <w:rsid w:val="00C63350"/>
    <w:rsid w:val="00CB663E"/>
    <w:rsid w:val="00CC29F5"/>
    <w:rsid w:val="00CC7568"/>
    <w:rsid w:val="00D02077"/>
    <w:rsid w:val="00D06589"/>
    <w:rsid w:val="00D07F72"/>
    <w:rsid w:val="00D14812"/>
    <w:rsid w:val="00D30486"/>
    <w:rsid w:val="00D8532A"/>
    <w:rsid w:val="00D91513"/>
    <w:rsid w:val="00D91FEB"/>
    <w:rsid w:val="00DA3C48"/>
    <w:rsid w:val="00DB6221"/>
    <w:rsid w:val="00DB7803"/>
    <w:rsid w:val="00DC260B"/>
    <w:rsid w:val="00DC49CE"/>
    <w:rsid w:val="00DD01EA"/>
    <w:rsid w:val="00DD478C"/>
    <w:rsid w:val="00DE1497"/>
    <w:rsid w:val="00DE17D2"/>
    <w:rsid w:val="00DF7236"/>
    <w:rsid w:val="00E25CBE"/>
    <w:rsid w:val="00E35ADB"/>
    <w:rsid w:val="00E41BED"/>
    <w:rsid w:val="00E52789"/>
    <w:rsid w:val="00E54B94"/>
    <w:rsid w:val="00E602E9"/>
    <w:rsid w:val="00E74A42"/>
    <w:rsid w:val="00E81965"/>
    <w:rsid w:val="00E85876"/>
    <w:rsid w:val="00E95826"/>
    <w:rsid w:val="00E96E05"/>
    <w:rsid w:val="00EA0985"/>
    <w:rsid w:val="00EB0E5E"/>
    <w:rsid w:val="00EC36A7"/>
    <w:rsid w:val="00EC5BD2"/>
    <w:rsid w:val="00EC7B21"/>
    <w:rsid w:val="00EF27EE"/>
    <w:rsid w:val="00EF2AA6"/>
    <w:rsid w:val="00EF3C48"/>
    <w:rsid w:val="00F016D9"/>
    <w:rsid w:val="00F135C8"/>
    <w:rsid w:val="00F22C94"/>
    <w:rsid w:val="00F46757"/>
    <w:rsid w:val="00F53093"/>
    <w:rsid w:val="00F638E5"/>
    <w:rsid w:val="00F64249"/>
    <w:rsid w:val="00F678AD"/>
    <w:rsid w:val="00F77664"/>
    <w:rsid w:val="00F911FE"/>
    <w:rsid w:val="00F929FF"/>
    <w:rsid w:val="00FB141D"/>
    <w:rsid w:val="00FB1DD4"/>
    <w:rsid w:val="00FC1198"/>
    <w:rsid w:val="00FC221E"/>
    <w:rsid w:val="00FC23CC"/>
    <w:rsid w:val="00FD34B5"/>
    <w:rsid w:val="00FD7331"/>
    <w:rsid w:val="00FE0BA1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dale@greendale3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BF18-AC00-4FB3-90F2-AABCE6AE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94</cp:revision>
  <cp:lastPrinted>2016-07-27T09:49:00Z</cp:lastPrinted>
  <dcterms:created xsi:type="dcterms:W3CDTF">2014-05-27T06:37:00Z</dcterms:created>
  <dcterms:modified xsi:type="dcterms:W3CDTF">2016-07-27T09:49:00Z</dcterms:modified>
</cp:coreProperties>
</file>